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A3" w:rsidRDefault="00C306A0">
      <w:pPr>
        <w:pStyle w:val="Titolo1"/>
        <w:spacing w:before="76"/>
      </w:pPr>
      <w:r>
        <w:rPr>
          <w:color w:val="365F91"/>
        </w:rPr>
        <w:t>Convegno</w:t>
      </w:r>
    </w:p>
    <w:p w:rsidR="000527A3" w:rsidRDefault="00C306A0">
      <w:pPr>
        <w:spacing w:before="57"/>
        <w:ind w:left="113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LA</w:t>
      </w:r>
      <w:r>
        <w:rPr>
          <w:rFonts w:ascii="Cambria"/>
          <w:color w:val="365F91"/>
          <w:spacing w:val="-5"/>
          <w:sz w:val="32"/>
        </w:rPr>
        <w:t xml:space="preserve"> </w:t>
      </w:r>
      <w:r>
        <w:rPr>
          <w:rFonts w:ascii="Cambria"/>
          <w:color w:val="365F91"/>
          <w:sz w:val="32"/>
        </w:rPr>
        <w:t>VERA</w:t>
      </w:r>
      <w:r>
        <w:rPr>
          <w:rFonts w:ascii="Cambria"/>
          <w:color w:val="365F91"/>
          <w:spacing w:val="-2"/>
          <w:sz w:val="32"/>
        </w:rPr>
        <w:t xml:space="preserve"> </w:t>
      </w:r>
      <w:r>
        <w:rPr>
          <w:rFonts w:ascii="Cambria"/>
          <w:color w:val="365F91"/>
          <w:sz w:val="32"/>
        </w:rPr>
        <w:t>FORZA:</w:t>
      </w:r>
    </w:p>
    <w:p w:rsidR="000527A3" w:rsidRDefault="00C306A0">
      <w:pPr>
        <w:pStyle w:val="Titolo1"/>
        <w:spacing w:line="276" w:lineRule="auto"/>
      </w:pPr>
      <w:r>
        <w:rPr>
          <w:color w:val="365F91"/>
        </w:rPr>
        <w:t>NUOVE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PROSPETTIVE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INTERVENTO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UOMINI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IN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DIFFICOLTA'</w:t>
      </w:r>
      <w:r>
        <w:rPr>
          <w:color w:val="365F91"/>
          <w:spacing w:val="-67"/>
        </w:rPr>
        <w:t xml:space="preserve"> </w:t>
      </w:r>
      <w:r>
        <w:rPr>
          <w:color w:val="365F91"/>
        </w:rPr>
        <w:t>NELLE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RELAZIONI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AFFETTIVE</w:t>
      </w:r>
    </w:p>
    <w:p w:rsidR="000527A3" w:rsidRDefault="00C306A0">
      <w:pPr>
        <w:spacing w:before="279" w:line="276" w:lineRule="auto"/>
        <w:ind w:left="113" w:right="5895"/>
        <w:rPr>
          <w:rFonts w:ascii="Cambria"/>
          <w:sz w:val="26"/>
        </w:rPr>
      </w:pPr>
      <w:r>
        <w:rPr>
          <w:rFonts w:ascii="Cambria"/>
          <w:color w:val="365F91"/>
          <w:sz w:val="26"/>
        </w:rPr>
        <w:t>Centro di Psicologia e Psicoterapia</w:t>
      </w:r>
      <w:r>
        <w:rPr>
          <w:rFonts w:ascii="Cambria"/>
          <w:color w:val="365F91"/>
          <w:spacing w:val="-56"/>
          <w:sz w:val="26"/>
        </w:rPr>
        <w:t xml:space="preserve"> </w:t>
      </w:r>
      <w:r>
        <w:rPr>
          <w:rFonts w:ascii="Cambria"/>
          <w:color w:val="365F91"/>
          <w:sz w:val="26"/>
        </w:rPr>
        <w:t>Il</w:t>
      </w:r>
      <w:r>
        <w:rPr>
          <w:rFonts w:ascii="Cambria"/>
          <w:color w:val="365F91"/>
          <w:spacing w:val="-2"/>
          <w:sz w:val="26"/>
        </w:rPr>
        <w:t xml:space="preserve"> </w:t>
      </w:r>
      <w:r>
        <w:rPr>
          <w:rFonts w:ascii="Cambria"/>
          <w:color w:val="365F91"/>
          <w:sz w:val="26"/>
        </w:rPr>
        <w:t>Caleidoscopio</w:t>
      </w:r>
    </w:p>
    <w:p w:rsidR="000527A3" w:rsidRDefault="00C306A0">
      <w:pPr>
        <w:spacing w:line="305" w:lineRule="exact"/>
        <w:ind w:left="113"/>
        <w:rPr>
          <w:rFonts w:ascii="Cambria"/>
          <w:sz w:val="26"/>
        </w:rPr>
      </w:pPr>
      <w:r>
        <w:rPr>
          <w:rFonts w:ascii="Cambria"/>
          <w:color w:val="365F91"/>
          <w:sz w:val="26"/>
        </w:rPr>
        <w:t>Roma</w:t>
      </w:r>
    </w:p>
    <w:p w:rsidR="000527A3" w:rsidRDefault="000527A3">
      <w:pPr>
        <w:pStyle w:val="Corpotesto"/>
        <w:spacing w:before="2"/>
        <w:ind w:left="0"/>
        <w:rPr>
          <w:rFonts w:ascii="Cambria"/>
          <w:sz w:val="27"/>
        </w:rPr>
      </w:pPr>
    </w:p>
    <w:p w:rsidR="000527A3" w:rsidRDefault="00C306A0">
      <w:pPr>
        <w:pStyle w:val="Corpotesto"/>
      </w:pPr>
      <w:r>
        <w:rPr>
          <w:color w:val="1D2029"/>
        </w:rPr>
        <w:t>14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Maggio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2014</w:t>
      </w:r>
    </w:p>
    <w:p w:rsidR="000527A3" w:rsidRDefault="00C306A0">
      <w:pPr>
        <w:pStyle w:val="Corpotesto"/>
        <w:spacing w:before="37"/>
      </w:pPr>
      <w:r>
        <w:rPr>
          <w:color w:val="1D2029"/>
        </w:rPr>
        <w:t>Roma,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Campidoglio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–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Sala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del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Carroccio</w:t>
      </w:r>
    </w:p>
    <w:p w:rsidR="000527A3" w:rsidRDefault="000527A3">
      <w:pPr>
        <w:pStyle w:val="Corpotesto"/>
        <w:spacing w:before="3"/>
        <w:ind w:left="0"/>
        <w:rPr>
          <w:sz w:val="27"/>
        </w:rPr>
      </w:pPr>
    </w:p>
    <w:p w:rsidR="000527A3" w:rsidRDefault="00C306A0">
      <w:pPr>
        <w:pStyle w:val="Corpotesto"/>
      </w:pPr>
      <w:r>
        <w:rPr>
          <w:color w:val="1D2029"/>
        </w:rPr>
        <w:t>MISSION</w:t>
      </w:r>
      <w:r>
        <w:rPr>
          <w:color w:val="1D2029"/>
          <w:spacing w:val="-8"/>
        </w:rPr>
        <w:t xml:space="preserve"> </w:t>
      </w:r>
      <w:r>
        <w:rPr>
          <w:color w:val="1D2029"/>
        </w:rPr>
        <w:t>DELL’ASSOCIAZIONE</w:t>
      </w:r>
      <w:r>
        <w:rPr>
          <w:color w:val="1D2029"/>
          <w:spacing w:val="-6"/>
        </w:rPr>
        <w:t xml:space="preserve"> </w:t>
      </w:r>
      <w:r>
        <w:rPr>
          <w:color w:val="1D2029"/>
        </w:rPr>
        <w:t>IL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CALEIDOSCOPIO</w:t>
      </w:r>
    </w:p>
    <w:p w:rsidR="000527A3" w:rsidRDefault="00C306A0">
      <w:pPr>
        <w:pStyle w:val="Corpotesto"/>
        <w:spacing w:before="37" w:line="276" w:lineRule="auto"/>
        <w:ind w:right="101"/>
      </w:pPr>
      <w:r>
        <w:rPr>
          <w:color w:val="1D2029"/>
        </w:rPr>
        <w:t>L'Associazione No Profit di Promozione Sociale IL CALEIDOSCOPIO, fondata nel 1995, ha nella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 xml:space="preserve">propria </w:t>
      </w:r>
      <w:proofErr w:type="spellStart"/>
      <w:r>
        <w:rPr>
          <w:color w:val="1D2029"/>
        </w:rPr>
        <w:t>Mission</w:t>
      </w:r>
      <w:proofErr w:type="spellEnd"/>
      <w:r>
        <w:rPr>
          <w:color w:val="1D2029"/>
        </w:rPr>
        <w:t xml:space="preserve"> il contrasto del malessere, del disagio psichico ed esistenziale attraverso la promozione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del benessere, l’orientamento ed il supporto</w:t>
      </w:r>
      <w:r>
        <w:rPr>
          <w:color w:val="1D2029"/>
        </w:rPr>
        <w:t xml:space="preserve"> dell’individuo nella complessità dei suoi contesti di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riferimento: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famiglia,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scuola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lavoro.</w:t>
      </w:r>
    </w:p>
    <w:p w:rsidR="000527A3" w:rsidRDefault="000527A3">
      <w:pPr>
        <w:pStyle w:val="Corpotesto"/>
        <w:ind w:left="0"/>
        <w:rPr>
          <w:sz w:val="24"/>
        </w:rPr>
      </w:pPr>
    </w:p>
    <w:p w:rsidR="000527A3" w:rsidRDefault="00C306A0">
      <w:pPr>
        <w:pStyle w:val="Corpotesto"/>
      </w:pPr>
      <w:r>
        <w:rPr>
          <w:color w:val="1D2029"/>
        </w:rPr>
        <w:t>PREMESSA</w:t>
      </w:r>
    </w:p>
    <w:p w:rsidR="000527A3" w:rsidRDefault="00C306A0">
      <w:pPr>
        <w:pStyle w:val="Corpotesto"/>
        <w:spacing w:before="37" w:line="276" w:lineRule="auto"/>
        <w:ind w:right="296"/>
      </w:pPr>
      <w:r>
        <w:rPr>
          <w:color w:val="1D2029"/>
        </w:rPr>
        <w:t>L’associazione No Profit di Promozione Sociale IL CALEIDOSCOPIO nell’alveo di tale nuove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disposizioni di legge, quali la legge 23 aprile 2009, n. 38, n</w:t>
      </w:r>
      <w:r>
        <w:rPr>
          <w:color w:val="1D2029"/>
        </w:rPr>
        <w:t>ota come “Misure di contrasto alla violenza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 xml:space="preserve">sessuale e </w:t>
      </w:r>
      <w:proofErr w:type="spellStart"/>
      <w:r>
        <w:rPr>
          <w:color w:val="1D2029"/>
        </w:rPr>
        <w:t>stalking</w:t>
      </w:r>
      <w:proofErr w:type="spellEnd"/>
      <w:r>
        <w:rPr>
          <w:color w:val="1D2029"/>
        </w:rPr>
        <w:t>” del Decreto Sicurezza 23 febbraio 2009, n. 11 e la legge 15.10.2013 n° 119,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 xml:space="preserve">meglio nota come “legge sul </w:t>
      </w:r>
      <w:proofErr w:type="spellStart"/>
      <w:r>
        <w:rPr>
          <w:color w:val="1D2029"/>
        </w:rPr>
        <w:t>femminicidio</w:t>
      </w:r>
      <w:proofErr w:type="spellEnd"/>
      <w:r>
        <w:rPr>
          <w:color w:val="1D2029"/>
        </w:rPr>
        <w:t xml:space="preserve">”, ha avviato una riflessione sul conflitto </w:t>
      </w:r>
      <w:proofErr w:type="spellStart"/>
      <w:r>
        <w:rPr>
          <w:color w:val="1D2029"/>
        </w:rPr>
        <w:t>intrafamiliare</w:t>
      </w:r>
      <w:proofErr w:type="spellEnd"/>
      <w:r>
        <w:rPr>
          <w:color w:val="1D2029"/>
        </w:rPr>
        <w:t>,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cercando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di oss</w:t>
      </w:r>
      <w:r>
        <w:rPr>
          <w:color w:val="1D2029"/>
        </w:rPr>
        <w:t>ervare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il fenomeno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dal punto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di vista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femminile,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sia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dal punto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di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vista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maschile.</w:t>
      </w:r>
    </w:p>
    <w:p w:rsidR="000527A3" w:rsidRDefault="00C306A0">
      <w:pPr>
        <w:pStyle w:val="Corpotesto"/>
        <w:spacing w:before="2" w:line="276" w:lineRule="auto"/>
        <w:ind w:right="214"/>
      </w:pPr>
      <w:r>
        <w:rPr>
          <w:color w:val="1D2029"/>
        </w:rPr>
        <w:t>Questo ha portato a sperimentare modelli innovativi di intervento per le coppie altamente conflittuali,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che agiscono la violenza da entrambi le parti, e che è spesso il risultato di una escalation relazionale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 xml:space="preserve">disfunzionale, quali il metodo terapeutico Global Impact </w:t>
      </w:r>
      <w:proofErr w:type="spellStart"/>
      <w:r>
        <w:rPr>
          <w:color w:val="1D2029"/>
        </w:rPr>
        <w:t>Psychoterapy</w:t>
      </w:r>
      <w:proofErr w:type="spellEnd"/>
      <w:r>
        <w:rPr>
          <w:color w:val="1D2029"/>
        </w:rPr>
        <w:t>, in cui uomini e donne lavorano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 xml:space="preserve">in sedute terapeutiche separate per confrontarsi </w:t>
      </w:r>
      <w:r>
        <w:rPr>
          <w:color w:val="1D2029"/>
        </w:rPr>
        <w:t>sulla origine del conflitto e sulla gestione dello stesso.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Tale riflessione ha portato il Centro di psicologia e psicoterapia Il Caleidoscopio ad interrogarsi inoltre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su quali interventi proporre per quei casi in cui la violenza invece viene agita principa</w:t>
      </w:r>
      <w:r>
        <w:rPr>
          <w:color w:val="1D2029"/>
        </w:rPr>
        <w:t>lmente da parte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dell’uomo, in una fase del conflitto familiare dove la donna risulta sopraffatta dalla violenza maschile.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L’attenzione “al maschile” ci ha invitati ad avviare nel Dicembre 2013 l’apertura di uno sportello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innovativo a favore degli uomini ca</w:t>
      </w:r>
      <w:r>
        <w:rPr>
          <w:color w:val="1D2029"/>
        </w:rPr>
        <w:t>ratterizzato da un intervento multidisciplinare, specificatamente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modulato sulle specifiche necessità individuali, con la collaborazione di diverse figure professionali, in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un'ottica integrata: Psicologi, Psicoterapeuti Cognitivi Comportamentali, Sistemici</w:t>
      </w:r>
      <w:r>
        <w:rPr>
          <w:color w:val="1D2029"/>
        </w:rPr>
        <w:t>, Psicoanalisti,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Psichiatri, Assistenti sociali, Sessuologi e Avvocati, per i casi di: difficoltà relazionali con la partner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(moglie, fidanzata, convivente), separazione o divorzio conflittuale; reazioni aggressive inappropriate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verso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i congiunti (moglie,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figli,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genitori);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situazioni dovute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stress-lavoro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correlato.</w:t>
      </w:r>
    </w:p>
    <w:p w:rsidR="000527A3" w:rsidRDefault="00C306A0">
      <w:pPr>
        <w:pStyle w:val="Corpotesto"/>
        <w:spacing w:line="276" w:lineRule="auto"/>
        <w:ind w:right="810"/>
      </w:pPr>
      <w:r>
        <w:rPr>
          <w:color w:val="1D2029"/>
        </w:rPr>
        <w:t>Inoltre lo Sportello di Ascolto per Uomini è nato dalla constatazione di un sempre più dilagante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diffondersi del disagio nella popolazione maschile, che si esplicita in varie manifestazioni: us</w:t>
      </w:r>
      <w:r>
        <w:rPr>
          <w:color w:val="1D2029"/>
        </w:rPr>
        <w:t>o di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droghe,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di alcol,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violenza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nei confronti delle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donne,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dei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figli,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in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comportamenti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autolesivi.</w:t>
      </w:r>
    </w:p>
    <w:p w:rsidR="000527A3" w:rsidRDefault="00C306A0">
      <w:pPr>
        <w:pStyle w:val="Corpotesto"/>
        <w:spacing w:line="276" w:lineRule="auto"/>
        <w:ind w:right="437"/>
      </w:pPr>
      <w:r>
        <w:rPr>
          <w:color w:val="1D2029"/>
        </w:rPr>
        <w:t>Per consentire l’efficacia dell’intervento e la sua divulgazione il Centro di Psicologia e Psicoterapia Il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Caleidoscopio sta promuovendo presso i Municipi VI e VIII di Roma dei protocolli di Intesa per gli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uomini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residenti del Municipi aderenti in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cui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è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previsto:</w:t>
      </w:r>
    </w:p>
    <w:p w:rsidR="000527A3" w:rsidRDefault="00C306A0">
      <w:pPr>
        <w:pStyle w:val="Paragrafoelenco"/>
        <w:numPr>
          <w:ilvl w:val="0"/>
          <w:numId w:val="1"/>
        </w:numPr>
        <w:tabs>
          <w:tab w:val="left" w:pos="241"/>
        </w:tabs>
        <w:spacing w:line="241" w:lineRule="exact"/>
        <w:rPr>
          <w:sz w:val="21"/>
        </w:rPr>
      </w:pPr>
      <w:r>
        <w:rPr>
          <w:color w:val="1D2029"/>
          <w:sz w:val="21"/>
        </w:rPr>
        <w:t>un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primo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colloquio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gratuito;</w:t>
      </w:r>
    </w:p>
    <w:p w:rsidR="000527A3" w:rsidRDefault="00C306A0">
      <w:pPr>
        <w:pStyle w:val="Paragrafoelenco"/>
        <w:numPr>
          <w:ilvl w:val="0"/>
          <w:numId w:val="1"/>
        </w:numPr>
        <w:tabs>
          <w:tab w:val="left" w:pos="241"/>
        </w:tabs>
        <w:spacing w:before="37"/>
        <w:rPr>
          <w:sz w:val="21"/>
        </w:rPr>
      </w:pPr>
      <w:r>
        <w:rPr>
          <w:color w:val="1D2029"/>
          <w:sz w:val="21"/>
        </w:rPr>
        <w:t>un</w:t>
      </w:r>
      <w:r>
        <w:rPr>
          <w:color w:val="1D2029"/>
          <w:spacing w:val="-5"/>
          <w:sz w:val="21"/>
        </w:rPr>
        <w:t xml:space="preserve"> </w:t>
      </w:r>
      <w:r>
        <w:rPr>
          <w:color w:val="1D2029"/>
          <w:sz w:val="21"/>
        </w:rPr>
        <w:t>pacchetto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di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5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incontri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per</w:t>
      </w:r>
      <w:r>
        <w:rPr>
          <w:color w:val="1D2029"/>
          <w:spacing w:val="-5"/>
          <w:sz w:val="21"/>
        </w:rPr>
        <w:t xml:space="preserve"> </w:t>
      </w:r>
      <w:r>
        <w:rPr>
          <w:color w:val="1D2029"/>
          <w:sz w:val="21"/>
        </w:rPr>
        <w:t>la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valutazione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dell’utente</w:t>
      </w:r>
      <w:r>
        <w:rPr>
          <w:color w:val="1D2029"/>
          <w:spacing w:val="-5"/>
          <w:sz w:val="21"/>
        </w:rPr>
        <w:t xml:space="preserve"> </w:t>
      </w:r>
      <w:r>
        <w:rPr>
          <w:color w:val="1D2029"/>
          <w:sz w:val="21"/>
        </w:rPr>
        <w:t>e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la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progettazione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dell’intervento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da</w:t>
      </w:r>
      <w:r>
        <w:rPr>
          <w:color w:val="1D2029"/>
          <w:spacing w:val="-5"/>
          <w:sz w:val="21"/>
        </w:rPr>
        <w:t xml:space="preserve"> </w:t>
      </w:r>
      <w:r>
        <w:rPr>
          <w:color w:val="1D2029"/>
          <w:sz w:val="21"/>
        </w:rPr>
        <w:t>attuare;</w:t>
      </w:r>
    </w:p>
    <w:p w:rsidR="000527A3" w:rsidRDefault="00C306A0">
      <w:pPr>
        <w:pStyle w:val="Paragrafoelenco"/>
        <w:numPr>
          <w:ilvl w:val="0"/>
          <w:numId w:val="1"/>
        </w:numPr>
        <w:tabs>
          <w:tab w:val="left" w:pos="241"/>
        </w:tabs>
        <w:spacing w:before="35"/>
        <w:rPr>
          <w:sz w:val="21"/>
        </w:rPr>
      </w:pPr>
      <w:r>
        <w:rPr>
          <w:color w:val="1D2029"/>
          <w:sz w:val="21"/>
        </w:rPr>
        <w:t>tariffe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agevolate</w:t>
      </w:r>
      <w:r>
        <w:rPr>
          <w:color w:val="1D2029"/>
          <w:spacing w:val="-1"/>
          <w:sz w:val="21"/>
        </w:rPr>
        <w:t xml:space="preserve"> </w:t>
      </w:r>
      <w:r>
        <w:rPr>
          <w:color w:val="1D2029"/>
          <w:sz w:val="21"/>
        </w:rPr>
        <w:t>per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la</w:t>
      </w:r>
      <w:r>
        <w:rPr>
          <w:color w:val="1D2029"/>
          <w:spacing w:val="-1"/>
          <w:sz w:val="21"/>
        </w:rPr>
        <w:t xml:space="preserve"> </w:t>
      </w:r>
      <w:r>
        <w:rPr>
          <w:color w:val="1D2029"/>
          <w:sz w:val="21"/>
        </w:rPr>
        <w:t>psicoterapia;</w:t>
      </w:r>
    </w:p>
    <w:p w:rsidR="000527A3" w:rsidRDefault="00C306A0">
      <w:pPr>
        <w:pStyle w:val="Paragrafoelenco"/>
        <w:numPr>
          <w:ilvl w:val="0"/>
          <w:numId w:val="1"/>
        </w:numPr>
        <w:tabs>
          <w:tab w:val="left" w:pos="241"/>
        </w:tabs>
        <w:spacing w:before="36"/>
        <w:rPr>
          <w:sz w:val="21"/>
        </w:rPr>
      </w:pPr>
      <w:r>
        <w:rPr>
          <w:color w:val="1D2029"/>
          <w:sz w:val="21"/>
        </w:rPr>
        <w:t>previsione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di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lavoro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di</w:t>
      </w:r>
      <w:r>
        <w:rPr>
          <w:color w:val="1D2029"/>
          <w:spacing w:val="-1"/>
          <w:sz w:val="21"/>
        </w:rPr>
        <w:t xml:space="preserve"> </w:t>
      </w:r>
      <w:r>
        <w:rPr>
          <w:color w:val="1D2029"/>
          <w:sz w:val="21"/>
        </w:rPr>
        <w:t>gruppo,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con costi</w:t>
      </w:r>
      <w:r>
        <w:rPr>
          <w:color w:val="1D2029"/>
          <w:spacing w:val="-4"/>
          <w:sz w:val="21"/>
        </w:rPr>
        <w:t xml:space="preserve"> </w:t>
      </w:r>
      <w:r>
        <w:rPr>
          <w:color w:val="1D2029"/>
          <w:sz w:val="21"/>
        </w:rPr>
        <w:t>minori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per</w:t>
      </w:r>
      <w:r>
        <w:rPr>
          <w:color w:val="1D2029"/>
          <w:spacing w:val="-5"/>
          <w:sz w:val="21"/>
        </w:rPr>
        <w:t xml:space="preserve"> </w:t>
      </w:r>
      <w:r>
        <w:rPr>
          <w:color w:val="1D2029"/>
          <w:sz w:val="21"/>
        </w:rPr>
        <w:t>l’utente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e</w:t>
      </w:r>
      <w:r>
        <w:rPr>
          <w:color w:val="1D2029"/>
          <w:spacing w:val="-2"/>
          <w:sz w:val="21"/>
        </w:rPr>
        <w:t xml:space="preserve"> </w:t>
      </w:r>
      <w:r>
        <w:rPr>
          <w:color w:val="1D2029"/>
          <w:sz w:val="21"/>
        </w:rPr>
        <w:t>maggiore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efficacia</w:t>
      </w:r>
      <w:r>
        <w:rPr>
          <w:color w:val="1D2029"/>
          <w:spacing w:val="-3"/>
          <w:sz w:val="21"/>
        </w:rPr>
        <w:t xml:space="preserve"> </w:t>
      </w:r>
      <w:r>
        <w:rPr>
          <w:color w:val="1D2029"/>
          <w:sz w:val="21"/>
        </w:rPr>
        <w:t>di</w:t>
      </w:r>
      <w:r>
        <w:rPr>
          <w:color w:val="1D2029"/>
          <w:spacing w:val="-1"/>
          <w:sz w:val="21"/>
        </w:rPr>
        <w:t xml:space="preserve"> </w:t>
      </w:r>
      <w:r>
        <w:rPr>
          <w:color w:val="1D2029"/>
          <w:sz w:val="21"/>
        </w:rPr>
        <w:t>intervento.</w:t>
      </w:r>
    </w:p>
    <w:p w:rsidR="000527A3" w:rsidRDefault="000527A3">
      <w:pPr>
        <w:rPr>
          <w:sz w:val="21"/>
        </w:rPr>
        <w:sectPr w:rsidR="000527A3">
          <w:type w:val="continuous"/>
          <w:pgSz w:w="11910" w:h="16840"/>
          <w:pgMar w:top="1320" w:right="1040" w:bottom="280" w:left="1020" w:header="720" w:footer="720" w:gutter="0"/>
          <w:cols w:space="720"/>
        </w:sectPr>
      </w:pPr>
    </w:p>
    <w:p w:rsidR="000527A3" w:rsidRDefault="00C306A0">
      <w:pPr>
        <w:pStyle w:val="Corpotesto"/>
        <w:spacing w:before="91"/>
      </w:pPr>
      <w:r>
        <w:rPr>
          <w:color w:val="1D2029"/>
        </w:rPr>
        <w:lastRenderedPageBreak/>
        <w:t>FINALITÀ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DEL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CONVEGNO</w:t>
      </w:r>
    </w:p>
    <w:p w:rsidR="000527A3" w:rsidRDefault="00C306A0">
      <w:pPr>
        <w:pStyle w:val="Corpotesto"/>
        <w:spacing w:before="37" w:line="276" w:lineRule="auto"/>
        <w:ind w:right="308"/>
      </w:pPr>
      <w:r>
        <w:rPr>
          <w:color w:val="1D2029"/>
        </w:rPr>
        <w:t>Il Convegno dal titolo: LA VERA FORZA: Nuove prospettive di intervento per uomini in difficoltà nelle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relazioni affettive ha l’obiettivo la riflessione comune tra professionisti del settore, politici delle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amministrazioni locali (Comune e Municipi), rappre</w:t>
      </w:r>
      <w:r>
        <w:rPr>
          <w:color w:val="1D2029"/>
        </w:rPr>
        <w:t>sentanti delle forze dell’ordine, avvocati, centri di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tutela per le donne in difficoltà che si confronteranno insieme sulle possibili strategie di prevenzione e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intervento sugli uomini che agiscono il loro disagio all’interno del sistema familiare attraver</w:t>
      </w:r>
      <w:r>
        <w:rPr>
          <w:color w:val="1D2029"/>
        </w:rPr>
        <w:t>so atti e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comportamenti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a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rischio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per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se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per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le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persone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affettivamente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vicine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(partner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figli).</w:t>
      </w:r>
    </w:p>
    <w:p w:rsidR="000527A3" w:rsidRDefault="00C306A0">
      <w:pPr>
        <w:pStyle w:val="Corpotesto"/>
        <w:spacing w:line="554" w:lineRule="auto"/>
        <w:ind w:right="4779"/>
      </w:pPr>
      <w:r>
        <w:rPr>
          <w:color w:val="1D2029"/>
        </w:rPr>
        <w:t>Il Convegno è gratuito ed a iscrizione libera.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RELATORI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INTERVENTI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PROGRAMMATI</w:t>
      </w:r>
    </w:p>
    <w:p w:rsidR="000527A3" w:rsidRDefault="00C306A0">
      <w:pPr>
        <w:pStyle w:val="Corpotesto"/>
        <w:spacing w:line="237" w:lineRule="exact"/>
      </w:pPr>
      <w:r>
        <w:rPr>
          <w:color w:val="1D2029"/>
        </w:rPr>
        <w:t>Dati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sulla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violenza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di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genere.</w:t>
      </w:r>
    </w:p>
    <w:p w:rsidR="000527A3" w:rsidRPr="004753D5" w:rsidRDefault="00C306A0">
      <w:pPr>
        <w:pStyle w:val="Corpotesto"/>
        <w:spacing w:before="36" w:line="276" w:lineRule="auto"/>
        <w:ind w:right="3483"/>
        <w:rPr>
          <w:b/>
        </w:rPr>
      </w:pPr>
      <w:r>
        <w:rPr>
          <w:color w:val="1D2029"/>
        </w:rPr>
        <w:t>L’intervento con l’autore di violenza, la funzione dell’ammonimento.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Gianluca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GUERRISI</w:t>
      </w:r>
      <w:r w:rsidR="004753D5">
        <w:rPr>
          <w:color w:val="1D2029"/>
        </w:rPr>
        <w:t xml:space="preserve"> </w:t>
      </w:r>
      <w:r w:rsidR="004753D5">
        <w:rPr>
          <w:b/>
          <w:color w:val="1D2029"/>
        </w:rPr>
        <w:t>NO VIDEO</w:t>
      </w:r>
    </w:p>
    <w:p w:rsidR="000527A3" w:rsidRDefault="00C306A0">
      <w:pPr>
        <w:pStyle w:val="Corpotesto"/>
        <w:spacing w:line="241" w:lineRule="exact"/>
      </w:pPr>
      <w:r>
        <w:rPr>
          <w:color w:val="1D2029"/>
        </w:rPr>
        <w:t>CONSAP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–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ROMA</w:t>
      </w:r>
    </w:p>
    <w:p w:rsidR="000527A3" w:rsidRDefault="000527A3">
      <w:pPr>
        <w:pStyle w:val="Corpotesto"/>
        <w:spacing w:before="3"/>
        <w:ind w:left="0"/>
        <w:rPr>
          <w:sz w:val="27"/>
        </w:rPr>
      </w:pPr>
    </w:p>
    <w:p w:rsidR="000527A3" w:rsidRDefault="004753D5">
      <w:pPr>
        <w:pStyle w:val="Corpotesto"/>
      </w:pPr>
      <w:hyperlink r:id="rId6" w:history="1">
        <w:r w:rsidR="00C306A0" w:rsidRPr="004753D5">
          <w:rPr>
            <w:rStyle w:val="Collegamentoipertestuale"/>
          </w:rPr>
          <w:t>Marin</w:t>
        </w:r>
        <w:bookmarkStart w:id="0" w:name="_GoBack"/>
        <w:bookmarkEnd w:id="0"/>
        <w:r w:rsidR="00C306A0" w:rsidRPr="004753D5">
          <w:rPr>
            <w:rStyle w:val="Collegamentoipertestuale"/>
          </w:rPr>
          <w:t>o</w:t>
        </w:r>
        <w:r w:rsidR="00C306A0" w:rsidRPr="004753D5">
          <w:rPr>
            <w:rStyle w:val="Collegamentoipertestuale"/>
            <w:spacing w:val="-2"/>
          </w:rPr>
          <w:t xml:space="preserve"> </w:t>
        </w:r>
        <w:r w:rsidR="00C306A0" w:rsidRPr="004753D5">
          <w:rPr>
            <w:rStyle w:val="Collegamentoipertestuale"/>
          </w:rPr>
          <w:t>D'AMO</w:t>
        </w:r>
        <w:r w:rsidR="00C306A0" w:rsidRPr="004753D5">
          <w:rPr>
            <w:rStyle w:val="Collegamentoipertestuale"/>
          </w:rPr>
          <w:t>R</w:t>
        </w:r>
        <w:r w:rsidR="00C306A0" w:rsidRPr="004753D5">
          <w:rPr>
            <w:rStyle w:val="Collegamentoipertestuale"/>
          </w:rPr>
          <w:t>E</w:t>
        </w:r>
      </w:hyperlink>
    </w:p>
    <w:p w:rsidR="000527A3" w:rsidRDefault="00C306A0">
      <w:pPr>
        <w:pStyle w:val="Corpotesto"/>
        <w:spacing w:before="37"/>
      </w:pPr>
      <w:proofErr w:type="spellStart"/>
      <w:r>
        <w:rPr>
          <w:color w:val="1D2029"/>
        </w:rPr>
        <w:t>Ass</w:t>
      </w:r>
      <w:proofErr w:type="spellEnd"/>
      <w:r>
        <w:rPr>
          <w:color w:val="1D2029"/>
        </w:rPr>
        <w:t>.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ARGOS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FORZE DI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POLIZIA</w:t>
      </w:r>
    </w:p>
    <w:p w:rsidR="000527A3" w:rsidRDefault="00C306A0">
      <w:pPr>
        <w:pStyle w:val="Corpotesto"/>
        <w:spacing w:before="37"/>
      </w:pPr>
      <w:r>
        <w:rPr>
          <w:color w:val="1D2029"/>
        </w:rPr>
        <w:t>Ricercatore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Università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di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Losanna</w:t>
      </w:r>
    </w:p>
    <w:p w:rsidR="000527A3" w:rsidRDefault="000527A3">
      <w:pPr>
        <w:pStyle w:val="Corpotesto"/>
        <w:spacing w:before="2"/>
        <w:ind w:left="0"/>
        <w:rPr>
          <w:sz w:val="27"/>
        </w:rPr>
      </w:pPr>
    </w:p>
    <w:p w:rsidR="000527A3" w:rsidRPr="00CD02DF" w:rsidRDefault="00C306A0">
      <w:pPr>
        <w:pStyle w:val="Corpotesto"/>
        <w:spacing w:line="276" w:lineRule="auto"/>
        <w:ind w:right="4370"/>
        <w:rPr>
          <w:b/>
        </w:rPr>
      </w:pPr>
      <w:r>
        <w:rPr>
          <w:color w:val="1D2029"/>
        </w:rPr>
        <w:t>Conflittualità genitoriali ed interesse superiore del minore.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Matteo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SANTINI</w:t>
      </w:r>
      <w:r w:rsidR="00CD02DF">
        <w:rPr>
          <w:color w:val="1D2029"/>
        </w:rPr>
        <w:t xml:space="preserve"> </w:t>
      </w:r>
      <w:r w:rsidR="00CD02DF">
        <w:rPr>
          <w:b/>
          <w:color w:val="1D2029"/>
        </w:rPr>
        <w:t>NO VIDEO</w:t>
      </w:r>
    </w:p>
    <w:p w:rsidR="000527A3" w:rsidRDefault="00C306A0">
      <w:pPr>
        <w:pStyle w:val="Corpotesto"/>
        <w:spacing w:before="1"/>
      </w:pPr>
      <w:r>
        <w:rPr>
          <w:color w:val="1D2029"/>
        </w:rPr>
        <w:t>ORDINE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DEGLI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AVVOCATI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ROMA</w:t>
      </w:r>
    </w:p>
    <w:p w:rsidR="000527A3" w:rsidRDefault="000527A3">
      <w:pPr>
        <w:pStyle w:val="Corpotesto"/>
        <w:spacing w:before="3"/>
        <w:ind w:left="0"/>
        <w:rPr>
          <w:sz w:val="27"/>
        </w:rPr>
      </w:pPr>
    </w:p>
    <w:p w:rsidR="000527A3" w:rsidRDefault="00CD02DF">
      <w:pPr>
        <w:pStyle w:val="Corpotesto"/>
        <w:spacing w:line="276" w:lineRule="auto"/>
        <w:ind w:right="6775"/>
      </w:pPr>
      <w:hyperlink r:id="rId7" w:history="1">
        <w:r w:rsidR="00C306A0" w:rsidRPr="00CD02DF">
          <w:rPr>
            <w:rStyle w:val="Collegamentoipertestuale"/>
          </w:rPr>
          <w:t>Maria Rosaria FORTE</w:t>
        </w:r>
      </w:hyperlink>
      <w:r w:rsidR="00C306A0">
        <w:rPr>
          <w:color w:val="1D2029"/>
          <w:spacing w:val="1"/>
        </w:rPr>
        <w:t xml:space="preserve"> </w:t>
      </w:r>
      <w:r w:rsidR="00C306A0">
        <w:rPr>
          <w:color w:val="1D2029"/>
        </w:rPr>
        <w:t>Assistente sociale Codice Rosa</w:t>
      </w:r>
      <w:r w:rsidR="00C306A0">
        <w:rPr>
          <w:color w:val="1D2029"/>
          <w:spacing w:val="-56"/>
        </w:rPr>
        <w:t xml:space="preserve"> </w:t>
      </w:r>
      <w:r w:rsidR="00C306A0">
        <w:rPr>
          <w:color w:val="1D2029"/>
        </w:rPr>
        <w:t>Ospedale</w:t>
      </w:r>
      <w:r w:rsidR="00C306A0">
        <w:rPr>
          <w:color w:val="1D2029"/>
          <w:spacing w:val="-2"/>
        </w:rPr>
        <w:t xml:space="preserve"> </w:t>
      </w:r>
      <w:r w:rsidR="00C306A0">
        <w:rPr>
          <w:color w:val="1D2029"/>
        </w:rPr>
        <w:t>Grassi -</w:t>
      </w:r>
      <w:r w:rsidR="00C306A0">
        <w:rPr>
          <w:color w:val="1D2029"/>
          <w:spacing w:val="-2"/>
        </w:rPr>
        <w:t xml:space="preserve"> </w:t>
      </w:r>
      <w:r w:rsidR="00C306A0">
        <w:rPr>
          <w:color w:val="1D2029"/>
        </w:rPr>
        <w:t>Ostia</w:t>
      </w:r>
    </w:p>
    <w:p w:rsidR="000527A3" w:rsidRDefault="000527A3">
      <w:pPr>
        <w:pStyle w:val="Corpotesto"/>
        <w:spacing w:before="2"/>
        <w:ind w:left="0"/>
        <w:rPr>
          <w:sz w:val="24"/>
        </w:rPr>
      </w:pPr>
    </w:p>
    <w:p w:rsidR="000527A3" w:rsidRDefault="00C306A0">
      <w:pPr>
        <w:pStyle w:val="Corpotesto"/>
        <w:spacing w:line="276" w:lineRule="auto"/>
        <w:ind w:right="3471"/>
      </w:pPr>
      <w:r>
        <w:rPr>
          <w:color w:val="1D2029"/>
        </w:rPr>
        <w:t>Valigia di salvataggio: un intervento per le donne vittime di violenza</w:t>
      </w:r>
      <w:r>
        <w:rPr>
          <w:color w:val="1D2029"/>
          <w:spacing w:val="-56"/>
        </w:rPr>
        <w:t xml:space="preserve"> </w:t>
      </w:r>
      <w:hyperlink r:id="rId8" w:history="1">
        <w:r w:rsidRPr="00CD02DF">
          <w:rPr>
            <w:rStyle w:val="Collegamentoipertestuale"/>
          </w:rPr>
          <w:t>Annalisa</w:t>
        </w:r>
        <w:r w:rsidRPr="00CD02DF">
          <w:rPr>
            <w:rStyle w:val="Collegamentoipertestuale"/>
            <w:spacing w:val="-5"/>
          </w:rPr>
          <w:t xml:space="preserve"> </w:t>
        </w:r>
        <w:r w:rsidRPr="00CD02DF">
          <w:rPr>
            <w:rStyle w:val="Collegamentoipertestuale"/>
          </w:rPr>
          <w:t>CROCETTO</w:t>
        </w:r>
      </w:hyperlink>
    </w:p>
    <w:p w:rsidR="000527A3" w:rsidRDefault="00C306A0">
      <w:pPr>
        <w:pStyle w:val="Corpotesto"/>
        <w:spacing w:line="240" w:lineRule="exact"/>
      </w:pPr>
      <w:r>
        <w:rPr>
          <w:color w:val="1D2029"/>
        </w:rPr>
        <w:t>Associazione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"I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>Diritti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Civili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nel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2000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-</w:t>
      </w:r>
      <w:r>
        <w:rPr>
          <w:color w:val="1D2029"/>
          <w:spacing w:val="-4"/>
        </w:rPr>
        <w:t xml:space="preserve"> </w:t>
      </w:r>
      <w:proofErr w:type="spellStart"/>
      <w:r>
        <w:rPr>
          <w:color w:val="1D2029"/>
        </w:rPr>
        <w:t>Salvabebé</w:t>
      </w:r>
      <w:proofErr w:type="spellEnd"/>
      <w:r>
        <w:rPr>
          <w:color w:val="1D2029"/>
        </w:rPr>
        <w:t>/</w:t>
      </w:r>
      <w:proofErr w:type="spellStart"/>
      <w:r>
        <w:rPr>
          <w:color w:val="1D2029"/>
        </w:rPr>
        <w:t>Salvamamme</w:t>
      </w:r>
      <w:proofErr w:type="spellEnd"/>
    </w:p>
    <w:p w:rsidR="000527A3" w:rsidRDefault="000527A3">
      <w:pPr>
        <w:pStyle w:val="Corpotesto"/>
        <w:spacing w:before="5"/>
        <w:ind w:left="0"/>
        <w:rPr>
          <w:sz w:val="27"/>
        </w:rPr>
      </w:pPr>
    </w:p>
    <w:p w:rsidR="000527A3" w:rsidRDefault="00C306A0">
      <w:pPr>
        <w:pStyle w:val="Corpotesto"/>
        <w:spacing w:line="276" w:lineRule="auto"/>
        <w:ind w:right="152"/>
      </w:pPr>
      <w:r>
        <w:rPr>
          <w:color w:val="1D2029"/>
        </w:rPr>
        <w:t>Il lavoro con gli uomini autori di violenza nelle relazioni affettive: l'esperienza del Centro Ascolto Uomini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Maltrattanti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la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formazione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degli operatori</w:t>
      </w:r>
    </w:p>
    <w:p w:rsidR="000527A3" w:rsidRPr="00C01AFB" w:rsidRDefault="00C306A0">
      <w:pPr>
        <w:pStyle w:val="Corpotesto"/>
        <w:spacing w:line="276" w:lineRule="auto"/>
        <w:ind w:right="7943"/>
        <w:rPr>
          <w:b/>
        </w:rPr>
      </w:pPr>
      <w:r>
        <w:rPr>
          <w:color w:val="1D2029"/>
        </w:rPr>
        <w:t>Andrea BERNETTI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CAM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di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Roma</w:t>
      </w:r>
      <w:r w:rsidR="00C01AFB">
        <w:rPr>
          <w:color w:val="1D2029"/>
        </w:rPr>
        <w:t xml:space="preserve"> </w:t>
      </w:r>
      <w:r w:rsidR="00C01AFB">
        <w:rPr>
          <w:b/>
          <w:color w:val="1D2029"/>
        </w:rPr>
        <w:t>NO VIDEO</w:t>
      </w:r>
    </w:p>
    <w:p w:rsidR="000527A3" w:rsidRDefault="000527A3">
      <w:pPr>
        <w:pStyle w:val="Corpotesto"/>
        <w:spacing w:before="1"/>
        <w:ind w:left="0"/>
        <w:rPr>
          <w:sz w:val="24"/>
        </w:rPr>
      </w:pPr>
    </w:p>
    <w:p w:rsidR="000527A3" w:rsidRDefault="00C306A0">
      <w:pPr>
        <w:pStyle w:val="Corpotesto"/>
        <w:spacing w:line="276" w:lineRule="auto"/>
        <w:ind w:right="2941"/>
      </w:pPr>
      <w:r>
        <w:rPr>
          <w:color w:val="1D2029"/>
        </w:rPr>
        <w:t xml:space="preserve">Nella testa dell'uomo: le matrici </w:t>
      </w:r>
      <w:proofErr w:type="spellStart"/>
      <w:r>
        <w:rPr>
          <w:color w:val="1D2029"/>
        </w:rPr>
        <w:t>bio</w:t>
      </w:r>
      <w:proofErr w:type="spellEnd"/>
      <w:r>
        <w:rPr>
          <w:color w:val="1D2029"/>
        </w:rPr>
        <w:t>-</w:t>
      </w:r>
      <w:proofErr w:type="spellStart"/>
      <w:r>
        <w:rPr>
          <w:color w:val="1D2029"/>
        </w:rPr>
        <w:t>psico</w:t>
      </w:r>
      <w:proofErr w:type="spellEnd"/>
      <w:r>
        <w:rPr>
          <w:color w:val="1D2029"/>
        </w:rPr>
        <w:t xml:space="preserve">-sociali della violenza di </w:t>
      </w:r>
      <w:r>
        <w:rPr>
          <w:color w:val="1D2029"/>
        </w:rPr>
        <w:t>genere.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Capire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per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prevenire.</w:t>
      </w:r>
    </w:p>
    <w:p w:rsidR="000527A3" w:rsidRDefault="00C01AFB">
      <w:pPr>
        <w:pStyle w:val="Corpotesto"/>
        <w:spacing w:before="2"/>
      </w:pPr>
      <w:hyperlink r:id="rId9" w:history="1">
        <w:r w:rsidR="00C306A0" w:rsidRPr="00C01AFB">
          <w:rPr>
            <w:rStyle w:val="Collegamentoipertestuale"/>
          </w:rPr>
          <w:t>Sofia</w:t>
        </w:r>
        <w:r w:rsidR="00C306A0" w:rsidRPr="00C01AFB">
          <w:rPr>
            <w:rStyle w:val="Collegamentoipertestuale"/>
            <w:spacing w:val="-2"/>
          </w:rPr>
          <w:t xml:space="preserve"> </w:t>
        </w:r>
        <w:r w:rsidR="00C306A0" w:rsidRPr="00C01AFB">
          <w:rPr>
            <w:rStyle w:val="Collegamentoipertestuale"/>
          </w:rPr>
          <w:t>LISTORTO</w:t>
        </w:r>
      </w:hyperlink>
    </w:p>
    <w:p w:rsidR="000527A3" w:rsidRDefault="00C306A0">
      <w:pPr>
        <w:pStyle w:val="Corpotesto"/>
        <w:spacing w:before="34"/>
      </w:pPr>
      <w:proofErr w:type="spellStart"/>
      <w:r>
        <w:rPr>
          <w:color w:val="1D2029"/>
        </w:rPr>
        <w:t>Ass</w:t>
      </w:r>
      <w:proofErr w:type="spellEnd"/>
      <w:r>
        <w:rPr>
          <w:color w:val="1D2029"/>
        </w:rPr>
        <w:t>.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IL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CALEIDOSCOPIO</w:t>
      </w:r>
    </w:p>
    <w:p w:rsidR="000527A3" w:rsidRDefault="000527A3">
      <w:pPr>
        <w:pStyle w:val="Corpotesto"/>
        <w:spacing w:before="5"/>
        <w:ind w:left="0"/>
        <w:rPr>
          <w:sz w:val="27"/>
        </w:rPr>
      </w:pPr>
    </w:p>
    <w:p w:rsidR="000527A3" w:rsidRDefault="00C306A0">
      <w:pPr>
        <w:pStyle w:val="Corpotesto"/>
        <w:spacing w:line="276" w:lineRule="auto"/>
        <w:ind w:right="145"/>
      </w:pPr>
      <w:r>
        <w:rPr>
          <w:color w:val="1D2029"/>
        </w:rPr>
        <w:t xml:space="preserve">I risultati di una ricerca pilota e la prevenzione universale: educare le life </w:t>
      </w:r>
      <w:proofErr w:type="spellStart"/>
      <w:r>
        <w:rPr>
          <w:color w:val="1D2029"/>
        </w:rPr>
        <w:t>skills</w:t>
      </w:r>
      <w:proofErr w:type="spellEnd"/>
      <w:r>
        <w:rPr>
          <w:color w:val="1D2029"/>
        </w:rPr>
        <w:t xml:space="preserve"> dei giovani per prevenire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contrastare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violenza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di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genere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e</w:t>
      </w:r>
      <w:r>
        <w:rPr>
          <w:color w:val="1D2029"/>
          <w:spacing w:val="-4"/>
        </w:rPr>
        <w:t xml:space="preserve"> </w:t>
      </w:r>
      <w:proofErr w:type="spellStart"/>
      <w:r>
        <w:rPr>
          <w:color w:val="1D2029"/>
        </w:rPr>
        <w:t>femminicidio</w:t>
      </w:r>
      <w:proofErr w:type="spellEnd"/>
      <w:r>
        <w:rPr>
          <w:color w:val="1D2029"/>
        </w:rPr>
        <w:t>.</w:t>
      </w:r>
    </w:p>
    <w:p w:rsidR="000527A3" w:rsidRDefault="00C01AFB">
      <w:pPr>
        <w:pStyle w:val="Corpotesto"/>
        <w:spacing w:line="240" w:lineRule="exact"/>
      </w:pPr>
      <w:hyperlink r:id="rId10" w:history="1">
        <w:r w:rsidR="00C306A0" w:rsidRPr="00C01AFB">
          <w:rPr>
            <w:rStyle w:val="Collegamentoipertestuale"/>
          </w:rPr>
          <w:t>Monica</w:t>
        </w:r>
        <w:r w:rsidR="00C306A0" w:rsidRPr="00C01AFB">
          <w:rPr>
            <w:rStyle w:val="Collegamentoipertestuale"/>
            <w:spacing w:val="-2"/>
          </w:rPr>
          <w:t xml:space="preserve"> </w:t>
        </w:r>
        <w:r w:rsidR="00C306A0" w:rsidRPr="00C01AFB">
          <w:rPr>
            <w:rStyle w:val="Collegamentoipertestuale"/>
          </w:rPr>
          <w:t>ISSIETTI</w:t>
        </w:r>
      </w:hyperlink>
    </w:p>
    <w:p w:rsidR="000527A3" w:rsidRDefault="00C306A0">
      <w:pPr>
        <w:pStyle w:val="Corpotesto"/>
        <w:spacing w:before="37"/>
      </w:pPr>
      <w:proofErr w:type="spellStart"/>
      <w:r>
        <w:rPr>
          <w:color w:val="1D2029"/>
        </w:rPr>
        <w:t>Ass</w:t>
      </w:r>
      <w:proofErr w:type="spellEnd"/>
      <w:r>
        <w:rPr>
          <w:color w:val="1D2029"/>
        </w:rPr>
        <w:t>.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IL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CALEIDOSCOPIO</w:t>
      </w:r>
    </w:p>
    <w:p w:rsidR="000527A3" w:rsidRDefault="000527A3">
      <w:pPr>
        <w:pStyle w:val="Corpotesto"/>
        <w:spacing w:before="2"/>
        <w:ind w:left="0"/>
        <w:rPr>
          <w:sz w:val="27"/>
        </w:rPr>
      </w:pPr>
    </w:p>
    <w:p w:rsidR="000527A3" w:rsidRDefault="00C306A0">
      <w:pPr>
        <w:pStyle w:val="Corpotesto"/>
        <w:spacing w:line="276" w:lineRule="auto"/>
        <w:ind w:right="3851"/>
      </w:pPr>
      <w:r>
        <w:rPr>
          <w:color w:val="1D2029"/>
        </w:rPr>
        <w:t>Creando uno sportello per l'uomo: domande e possibili risposte</w:t>
      </w:r>
      <w:r>
        <w:rPr>
          <w:color w:val="1D2029"/>
          <w:spacing w:val="-56"/>
        </w:rPr>
        <w:t xml:space="preserve"> </w:t>
      </w:r>
      <w:hyperlink r:id="rId11" w:history="1">
        <w:r w:rsidRPr="00C306A0">
          <w:rPr>
            <w:rStyle w:val="Collegamentoipertestuale"/>
          </w:rPr>
          <w:t>Santo</w:t>
        </w:r>
        <w:r w:rsidRPr="00C306A0">
          <w:rPr>
            <w:rStyle w:val="Collegamentoipertestuale"/>
            <w:spacing w:val="-2"/>
          </w:rPr>
          <w:t xml:space="preserve"> </w:t>
        </w:r>
        <w:r w:rsidRPr="00C306A0">
          <w:rPr>
            <w:rStyle w:val="Collegamentoipertestuale"/>
          </w:rPr>
          <w:t>MAZZARISI</w:t>
        </w:r>
      </w:hyperlink>
    </w:p>
    <w:p w:rsidR="000527A3" w:rsidRDefault="00C306A0">
      <w:pPr>
        <w:pStyle w:val="Corpotesto"/>
        <w:spacing w:before="2"/>
      </w:pPr>
      <w:proofErr w:type="spellStart"/>
      <w:r>
        <w:rPr>
          <w:color w:val="1D2029"/>
        </w:rPr>
        <w:t>Ass</w:t>
      </w:r>
      <w:proofErr w:type="spellEnd"/>
      <w:r>
        <w:rPr>
          <w:color w:val="1D2029"/>
        </w:rPr>
        <w:t>.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IL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CALEIDOSCOPIO</w:t>
      </w:r>
    </w:p>
    <w:p w:rsidR="000527A3" w:rsidRDefault="000527A3">
      <w:pPr>
        <w:sectPr w:rsidR="000527A3">
          <w:pgSz w:w="11910" w:h="16840"/>
          <w:pgMar w:top="1580" w:right="1040" w:bottom="280" w:left="1020" w:header="720" w:footer="720" w:gutter="0"/>
          <w:cols w:space="720"/>
        </w:sectPr>
      </w:pPr>
    </w:p>
    <w:p w:rsidR="000527A3" w:rsidRDefault="00C306A0">
      <w:pPr>
        <w:pStyle w:val="Corpotesto"/>
        <w:spacing w:before="91" w:line="276" w:lineRule="auto"/>
        <w:ind w:right="1382"/>
      </w:pPr>
      <w:r>
        <w:rPr>
          <w:color w:val="1D2029"/>
        </w:rPr>
        <w:lastRenderedPageBreak/>
        <w:t xml:space="preserve">Una ipotesi di lavoro con coppie fortemente conflittuali: Global Impact </w:t>
      </w:r>
      <w:proofErr w:type="spellStart"/>
      <w:r>
        <w:rPr>
          <w:color w:val="1D2029"/>
        </w:rPr>
        <w:t>Psychoterapy</w:t>
      </w:r>
      <w:proofErr w:type="spellEnd"/>
      <w:r>
        <w:rPr>
          <w:color w:val="1D2029"/>
        </w:rPr>
        <w:t xml:space="preserve"> (GIP)</w:t>
      </w:r>
      <w:r>
        <w:rPr>
          <w:color w:val="1D2029"/>
          <w:spacing w:val="-56"/>
        </w:rPr>
        <w:t xml:space="preserve"> </w:t>
      </w:r>
      <w:hyperlink r:id="rId12" w:history="1">
        <w:r w:rsidRPr="00C306A0">
          <w:rPr>
            <w:rStyle w:val="Collegamentoipertestuale"/>
          </w:rPr>
          <w:t>Alessandro</w:t>
        </w:r>
        <w:r w:rsidRPr="00C306A0">
          <w:rPr>
            <w:rStyle w:val="Collegamentoipertestuale"/>
            <w:spacing w:val="-4"/>
          </w:rPr>
          <w:t xml:space="preserve"> </w:t>
        </w:r>
        <w:r w:rsidRPr="00C306A0">
          <w:rPr>
            <w:rStyle w:val="Collegamentoipertestuale"/>
          </w:rPr>
          <w:t>BELOCCHI</w:t>
        </w:r>
      </w:hyperlink>
    </w:p>
    <w:p w:rsidR="000527A3" w:rsidRDefault="00C306A0">
      <w:pPr>
        <w:pStyle w:val="Corpotesto"/>
        <w:spacing w:before="2"/>
      </w:pPr>
      <w:proofErr w:type="spellStart"/>
      <w:r>
        <w:rPr>
          <w:color w:val="1D2029"/>
        </w:rPr>
        <w:t>Ass</w:t>
      </w:r>
      <w:proofErr w:type="spellEnd"/>
      <w:r>
        <w:rPr>
          <w:color w:val="1D2029"/>
        </w:rPr>
        <w:t>.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IL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CALEIDO</w:t>
      </w:r>
      <w:r>
        <w:rPr>
          <w:color w:val="1D2029"/>
        </w:rPr>
        <w:t>SCOPIO</w:t>
      </w:r>
    </w:p>
    <w:p w:rsidR="000527A3" w:rsidRDefault="000527A3">
      <w:pPr>
        <w:pStyle w:val="Corpotesto"/>
        <w:spacing w:before="2"/>
        <w:ind w:left="0"/>
        <w:rPr>
          <w:sz w:val="27"/>
        </w:rPr>
      </w:pPr>
    </w:p>
    <w:p w:rsidR="000527A3" w:rsidRPr="00C306A0" w:rsidRDefault="00C306A0">
      <w:pPr>
        <w:pStyle w:val="Corpotesto"/>
        <w:spacing w:line="276" w:lineRule="auto"/>
        <w:ind w:right="4779"/>
        <w:rPr>
          <w:b/>
        </w:rPr>
      </w:pPr>
      <w:r>
        <w:rPr>
          <w:color w:val="1D2029"/>
        </w:rPr>
        <w:t>Il ruolo dell’Accademia Costantina nell’ambito sociale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Cav.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Gennaro</w:t>
      </w:r>
      <w:r>
        <w:rPr>
          <w:color w:val="1D2029"/>
          <w:spacing w:val="-5"/>
        </w:rPr>
        <w:t xml:space="preserve"> </w:t>
      </w:r>
      <w:r>
        <w:rPr>
          <w:color w:val="1D2029"/>
        </w:rPr>
        <w:t xml:space="preserve">RIMAURO </w:t>
      </w:r>
      <w:r>
        <w:rPr>
          <w:b/>
          <w:color w:val="1D2029"/>
        </w:rPr>
        <w:t>NO VIDEO</w:t>
      </w:r>
    </w:p>
    <w:p w:rsidR="000527A3" w:rsidRDefault="00C306A0">
      <w:pPr>
        <w:pStyle w:val="Corpotesto"/>
        <w:spacing w:line="240" w:lineRule="exact"/>
      </w:pPr>
      <w:r>
        <w:rPr>
          <w:color w:val="1D2029"/>
        </w:rPr>
        <w:t>Presidente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ACCADEMIA</w:t>
      </w:r>
      <w:r>
        <w:rPr>
          <w:color w:val="1D2029"/>
          <w:spacing w:val="-6"/>
        </w:rPr>
        <w:t xml:space="preserve"> </w:t>
      </w:r>
      <w:r>
        <w:rPr>
          <w:color w:val="1D2029"/>
        </w:rPr>
        <w:t>COSTANTINA</w:t>
      </w:r>
    </w:p>
    <w:p w:rsidR="000527A3" w:rsidRDefault="000527A3">
      <w:pPr>
        <w:pStyle w:val="Corpotesto"/>
        <w:spacing w:before="5"/>
        <w:ind w:left="0"/>
        <w:rPr>
          <w:sz w:val="27"/>
        </w:rPr>
      </w:pPr>
    </w:p>
    <w:p w:rsidR="000527A3" w:rsidRPr="00C306A0" w:rsidRDefault="00C306A0">
      <w:pPr>
        <w:pStyle w:val="Corpotesto"/>
        <w:spacing w:line="276" w:lineRule="auto"/>
        <w:ind w:right="7226"/>
        <w:rPr>
          <w:b/>
        </w:rPr>
      </w:pPr>
      <w:r>
        <w:rPr>
          <w:color w:val="1D2029"/>
        </w:rPr>
        <w:t>L'impegno della politica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On.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Fabrizio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 xml:space="preserve">PANECALDO </w:t>
      </w:r>
      <w:r>
        <w:rPr>
          <w:b/>
          <w:color w:val="1D2029"/>
        </w:rPr>
        <w:t>NO VIDEO</w:t>
      </w:r>
    </w:p>
    <w:p w:rsidR="000527A3" w:rsidRDefault="000527A3">
      <w:pPr>
        <w:pStyle w:val="Corpotesto"/>
        <w:spacing w:before="1"/>
        <w:ind w:left="0"/>
        <w:rPr>
          <w:sz w:val="24"/>
        </w:rPr>
      </w:pPr>
    </w:p>
    <w:p w:rsidR="000527A3" w:rsidRDefault="00C306A0">
      <w:pPr>
        <w:pStyle w:val="Corpotesto"/>
        <w:spacing w:line="276" w:lineRule="auto"/>
        <w:ind w:right="5456"/>
      </w:pPr>
      <w:r>
        <w:rPr>
          <w:color w:val="1D2029"/>
        </w:rPr>
        <w:t>Associazione No Profit di Promozione Sociale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Il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CALEIDOSCOPIO</w:t>
      </w:r>
    </w:p>
    <w:p w:rsidR="000527A3" w:rsidRDefault="00C306A0">
      <w:pPr>
        <w:pStyle w:val="Corpotesto"/>
        <w:spacing w:line="241" w:lineRule="exact"/>
      </w:pPr>
      <w:r>
        <w:rPr>
          <w:color w:val="1D2029"/>
        </w:rPr>
        <w:t>Responsabile:</w:t>
      </w:r>
    </w:p>
    <w:p w:rsidR="000527A3" w:rsidRDefault="00C306A0">
      <w:pPr>
        <w:pStyle w:val="Corpotesto"/>
        <w:spacing w:before="37"/>
      </w:pPr>
      <w:r>
        <w:rPr>
          <w:color w:val="1D2029"/>
        </w:rPr>
        <w:t>Dott.ssa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Sofia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LISTORTO</w:t>
      </w:r>
    </w:p>
    <w:p w:rsidR="000527A3" w:rsidRDefault="00C306A0">
      <w:pPr>
        <w:pStyle w:val="Corpotesto"/>
        <w:spacing w:before="37" w:line="273" w:lineRule="auto"/>
        <w:ind w:right="6565"/>
      </w:pPr>
      <w:r>
        <w:rPr>
          <w:color w:val="1D2029"/>
        </w:rPr>
        <w:t>SEDE: Via del Castro Pretorio, 30</w:t>
      </w:r>
      <w:r>
        <w:rPr>
          <w:color w:val="1D2029"/>
          <w:spacing w:val="-56"/>
        </w:rPr>
        <w:t xml:space="preserve"> </w:t>
      </w:r>
      <w:r>
        <w:rPr>
          <w:color w:val="1D2029"/>
        </w:rPr>
        <w:t>00185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-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Roma</w:t>
      </w:r>
    </w:p>
    <w:p w:rsidR="000527A3" w:rsidRDefault="00C306A0">
      <w:pPr>
        <w:pStyle w:val="Corpotesto"/>
        <w:spacing w:before="4"/>
      </w:pPr>
      <w:r>
        <w:rPr>
          <w:color w:val="1D2029"/>
        </w:rPr>
        <w:t>SEGRETERIA:</w:t>
      </w:r>
      <w:r>
        <w:rPr>
          <w:color w:val="1D2029"/>
          <w:spacing w:val="-2"/>
        </w:rPr>
        <w:t xml:space="preserve"> </w:t>
      </w:r>
      <w:proofErr w:type="spellStart"/>
      <w:r>
        <w:rPr>
          <w:color w:val="1D2029"/>
        </w:rPr>
        <w:t>Lun</w:t>
      </w:r>
      <w:proofErr w:type="spellEnd"/>
      <w:r>
        <w:rPr>
          <w:color w:val="1D2029"/>
        </w:rPr>
        <w:t>.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Merc.</w:t>
      </w:r>
      <w:r>
        <w:rPr>
          <w:color w:val="1D2029"/>
          <w:spacing w:val="-2"/>
        </w:rPr>
        <w:t xml:space="preserve"> </w:t>
      </w:r>
      <w:proofErr w:type="spellStart"/>
      <w:r>
        <w:rPr>
          <w:color w:val="1D2029"/>
        </w:rPr>
        <w:t>Ven</w:t>
      </w:r>
      <w:proofErr w:type="spellEnd"/>
      <w:r>
        <w:rPr>
          <w:color w:val="1D2029"/>
        </w:rPr>
        <w:t>.</w:t>
      </w:r>
      <w:r>
        <w:rPr>
          <w:color w:val="1D2029"/>
          <w:spacing w:val="-1"/>
        </w:rPr>
        <w:t xml:space="preserve"> </w:t>
      </w:r>
      <w:r>
        <w:rPr>
          <w:color w:val="1D2029"/>
        </w:rPr>
        <w:t>9,30</w:t>
      </w:r>
      <w:r>
        <w:rPr>
          <w:color w:val="1D2029"/>
          <w:spacing w:val="2"/>
        </w:rPr>
        <w:t xml:space="preserve"> </w:t>
      </w:r>
      <w:r>
        <w:rPr>
          <w:color w:val="1D2029"/>
        </w:rPr>
        <w:t>-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 xml:space="preserve">12,30 </w:t>
      </w:r>
      <w:proofErr w:type="spellStart"/>
      <w:r>
        <w:rPr>
          <w:color w:val="1D2029"/>
        </w:rPr>
        <w:t>Mart</w:t>
      </w:r>
      <w:proofErr w:type="spellEnd"/>
      <w:r>
        <w:rPr>
          <w:color w:val="1D2029"/>
        </w:rPr>
        <w:t>.</w:t>
      </w:r>
      <w:r>
        <w:rPr>
          <w:color w:val="1D2029"/>
          <w:spacing w:val="-1"/>
        </w:rPr>
        <w:t xml:space="preserve"> </w:t>
      </w:r>
      <w:proofErr w:type="spellStart"/>
      <w:r>
        <w:rPr>
          <w:color w:val="1D2029"/>
        </w:rPr>
        <w:t>Gio</w:t>
      </w:r>
      <w:proofErr w:type="spellEnd"/>
      <w:r>
        <w:rPr>
          <w:color w:val="1D2029"/>
        </w:rPr>
        <w:t>.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15,00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-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18,00</w:t>
      </w:r>
    </w:p>
    <w:p w:rsidR="000527A3" w:rsidRDefault="00C306A0">
      <w:pPr>
        <w:pStyle w:val="Corpotesto"/>
        <w:spacing w:before="37"/>
      </w:pPr>
      <w:r>
        <w:rPr>
          <w:color w:val="1D2029"/>
        </w:rPr>
        <w:t>TELEFONO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06 4940707 FAX</w:t>
      </w:r>
      <w:r>
        <w:rPr>
          <w:color w:val="1D2029"/>
          <w:spacing w:val="-2"/>
        </w:rPr>
        <w:t xml:space="preserve"> </w:t>
      </w:r>
      <w:r>
        <w:rPr>
          <w:color w:val="1D2029"/>
        </w:rPr>
        <w:t>06 4469593</w:t>
      </w:r>
    </w:p>
    <w:p w:rsidR="000527A3" w:rsidRDefault="00C306A0">
      <w:pPr>
        <w:pStyle w:val="Corpotesto"/>
        <w:spacing w:before="37"/>
      </w:pPr>
      <w:r>
        <w:rPr>
          <w:color w:val="1D2029"/>
        </w:rPr>
        <w:t>CELLULARE</w:t>
      </w:r>
      <w:r>
        <w:rPr>
          <w:color w:val="1D2029"/>
          <w:spacing w:val="-4"/>
        </w:rPr>
        <w:t xml:space="preserve"> </w:t>
      </w:r>
      <w:r>
        <w:rPr>
          <w:color w:val="1D2029"/>
        </w:rPr>
        <w:t>346</w:t>
      </w:r>
      <w:r>
        <w:rPr>
          <w:color w:val="1D2029"/>
          <w:spacing w:val="-3"/>
        </w:rPr>
        <w:t xml:space="preserve"> </w:t>
      </w:r>
      <w:r>
        <w:rPr>
          <w:color w:val="1D2029"/>
        </w:rPr>
        <w:t>2251027</w:t>
      </w:r>
    </w:p>
    <w:p w:rsidR="000527A3" w:rsidRDefault="00C306A0">
      <w:pPr>
        <w:pStyle w:val="Corpotesto"/>
        <w:spacing w:before="34"/>
      </w:pPr>
      <w:r>
        <w:rPr>
          <w:color w:val="1D2029"/>
        </w:rPr>
        <w:t>web:</w:t>
      </w:r>
      <w:r>
        <w:rPr>
          <w:color w:val="1D2029"/>
          <w:spacing w:val="-7"/>
        </w:rPr>
        <w:t xml:space="preserve"> </w:t>
      </w:r>
      <w:hyperlink r:id="rId13">
        <w:r>
          <w:rPr>
            <w:color w:val="385797"/>
          </w:rPr>
          <w:t>www.ilcaleidoscopio.com</w:t>
        </w:r>
      </w:hyperlink>
    </w:p>
    <w:p w:rsidR="000527A3" w:rsidRDefault="00C306A0">
      <w:pPr>
        <w:pStyle w:val="Corpotesto"/>
        <w:spacing w:before="37" w:line="276" w:lineRule="auto"/>
        <w:ind w:right="5853"/>
      </w:pPr>
      <w:r>
        <w:rPr>
          <w:color w:val="1D2029"/>
        </w:rPr>
        <w:t xml:space="preserve">e mail: </w:t>
      </w:r>
      <w:hyperlink r:id="rId14">
        <w:r>
          <w:rPr>
            <w:color w:val="1D2029"/>
          </w:rPr>
          <w:t>centroclinico@ilcaleidoscopio.com</w:t>
        </w:r>
      </w:hyperlink>
      <w:r>
        <w:rPr>
          <w:color w:val="1D2029"/>
          <w:spacing w:val="-56"/>
        </w:rPr>
        <w:t xml:space="preserve"> </w:t>
      </w:r>
      <w:r>
        <w:rPr>
          <w:color w:val="1D2029"/>
        </w:rPr>
        <w:t>Segreteria</w:t>
      </w:r>
      <w:r>
        <w:rPr>
          <w:color w:val="1D2029"/>
          <w:spacing w:val="15"/>
        </w:rPr>
        <w:t xml:space="preserve"> </w:t>
      </w:r>
      <w:r>
        <w:rPr>
          <w:color w:val="1D2029"/>
        </w:rPr>
        <w:t>t</w:t>
      </w:r>
      <w:r>
        <w:rPr>
          <w:color w:val="1D2029"/>
        </w:rPr>
        <w:t>elefonica</w:t>
      </w:r>
      <w:r>
        <w:rPr>
          <w:color w:val="1D2029"/>
          <w:spacing w:val="16"/>
        </w:rPr>
        <w:t xml:space="preserve"> </w:t>
      </w:r>
      <w:r>
        <w:rPr>
          <w:color w:val="1D2029"/>
        </w:rPr>
        <w:t>gratuita</w:t>
      </w:r>
      <w:r>
        <w:rPr>
          <w:color w:val="1D2029"/>
          <w:spacing w:val="1"/>
        </w:rPr>
        <w:t xml:space="preserve"> </w:t>
      </w:r>
      <w:r>
        <w:rPr>
          <w:color w:val="1D2029"/>
        </w:rPr>
        <w:t>800.188.933</w:t>
      </w:r>
    </w:p>
    <w:sectPr w:rsidR="000527A3">
      <w:pgSz w:w="11910" w:h="16840"/>
      <w:pgMar w:top="15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01F"/>
    <w:multiLevelType w:val="hybridMultilevel"/>
    <w:tmpl w:val="66401C9E"/>
    <w:lvl w:ilvl="0" w:tplc="246A3A3A">
      <w:numFmt w:val="bullet"/>
      <w:lvlText w:val="-"/>
      <w:lvlJc w:val="left"/>
      <w:pPr>
        <w:ind w:left="240" w:hanging="128"/>
      </w:pPr>
      <w:rPr>
        <w:rFonts w:ascii="Arial MT" w:eastAsia="Arial MT" w:hAnsi="Arial MT" w:cs="Arial MT" w:hint="default"/>
        <w:color w:val="1D2029"/>
        <w:w w:val="100"/>
        <w:sz w:val="21"/>
        <w:szCs w:val="21"/>
        <w:lang w:val="it-IT" w:eastAsia="en-US" w:bidi="ar-SA"/>
      </w:rPr>
    </w:lvl>
    <w:lvl w:ilvl="1" w:tplc="1B165FAC">
      <w:numFmt w:val="bullet"/>
      <w:lvlText w:val="•"/>
      <w:lvlJc w:val="left"/>
      <w:pPr>
        <w:ind w:left="1200" w:hanging="128"/>
      </w:pPr>
      <w:rPr>
        <w:rFonts w:hint="default"/>
        <w:lang w:val="it-IT" w:eastAsia="en-US" w:bidi="ar-SA"/>
      </w:rPr>
    </w:lvl>
    <w:lvl w:ilvl="2" w:tplc="D50E21F2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3" w:tplc="B39E4CD4">
      <w:numFmt w:val="bullet"/>
      <w:lvlText w:val="•"/>
      <w:lvlJc w:val="left"/>
      <w:pPr>
        <w:ind w:left="3121" w:hanging="128"/>
      </w:pPr>
      <w:rPr>
        <w:rFonts w:hint="default"/>
        <w:lang w:val="it-IT" w:eastAsia="en-US" w:bidi="ar-SA"/>
      </w:rPr>
    </w:lvl>
    <w:lvl w:ilvl="4" w:tplc="CF22CC4C">
      <w:numFmt w:val="bullet"/>
      <w:lvlText w:val="•"/>
      <w:lvlJc w:val="left"/>
      <w:pPr>
        <w:ind w:left="4082" w:hanging="128"/>
      </w:pPr>
      <w:rPr>
        <w:rFonts w:hint="default"/>
        <w:lang w:val="it-IT" w:eastAsia="en-US" w:bidi="ar-SA"/>
      </w:rPr>
    </w:lvl>
    <w:lvl w:ilvl="5" w:tplc="0F4C24AE">
      <w:numFmt w:val="bullet"/>
      <w:lvlText w:val="•"/>
      <w:lvlJc w:val="left"/>
      <w:pPr>
        <w:ind w:left="5043" w:hanging="128"/>
      </w:pPr>
      <w:rPr>
        <w:rFonts w:hint="default"/>
        <w:lang w:val="it-IT" w:eastAsia="en-US" w:bidi="ar-SA"/>
      </w:rPr>
    </w:lvl>
    <w:lvl w:ilvl="6" w:tplc="80A0FA3C">
      <w:numFmt w:val="bullet"/>
      <w:lvlText w:val="•"/>
      <w:lvlJc w:val="left"/>
      <w:pPr>
        <w:ind w:left="6003" w:hanging="128"/>
      </w:pPr>
      <w:rPr>
        <w:rFonts w:hint="default"/>
        <w:lang w:val="it-IT" w:eastAsia="en-US" w:bidi="ar-SA"/>
      </w:rPr>
    </w:lvl>
    <w:lvl w:ilvl="7" w:tplc="7EA865F2">
      <w:numFmt w:val="bullet"/>
      <w:lvlText w:val="•"/>
      <w:lvlJc w:val="left"/>
      <w:pPr>
        <w:ind w:left="6964" w:hanging="128"/>
      </w:pPr>
      <w:rPr>
        <w:rFonts w:hint="default"/>
        <w:lang w:val="it-IT" w:eastAsia="en-US" w:bidi="ar-SA"/>
      </w:rPr>
    </w:lvl>
    <w:lvl w:ilvl="8" w:tplc="4A7CE73E">
      <w:numFmt w:val="bullet"/>
      <w:lvlText w:val="•"/>
      <w:lvlJc w:val="left"/>
      <w:pPr>
        <w:ind w:left="7925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27A3"/>
    <w:rsid w:val="000527A3"/>
    <w:rsid w:val="004753D5"/>
    <w:rsid w:val="00C01AFB"/>
    <w:rsid w:val="00C306A0"/>
    <w:rsid w:val="00CD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57"/>
      <w:ind w:left="113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40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753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57"/>
      <w:ind w:left="113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240" w:hanging="1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753D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99030141" TargetMode="External"/><Relationship Id="rId13" Type="http://schemas.openxmlformats.org/officeDocument/2006/relationships/hyperlink" Target="http://www.ilcaleidoscopio.com/?fbclid=IwAR1ft68a1JSP14sOMLgow2VTOHShk3864I8fQOX7zBE8afseaZI-ZdWzTj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99141019" TargetMode="External"/><Relationship Id="rId12" Type="http://schemas.openxmlformats.org/officeDocument/2006/relationships/hyperlink" Target="https://vimeo.com/1056592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meo.com/99135966" TargetMode="External"/><Relationship Id="rId11" Type="http://schemas.openxmlformats.org/officeDocument/2006/relationships/hyperlink" Target="https://vimeo.com/997262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101018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99035336" TargetMode="External"/><Relationship Id="rId14" Type="http://schemas.openxmlformats.org/officeDocument/2006/relationships/hyperlink" Target="mailto:centroclinico@ilcaleidoscop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Fabio vitali</cp:lastModifiedBy>
  <cp:revision>3</cp:revision>
  <dcterms:created xsi:type="dcterms:W3CDTF">2021-03-10T09:53:00Z</dcterms:created>
  <dcterms:modified xsi:type="dcterms:W3CDTF">2021-03-10T10:10:00Z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